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242" w:rsidRDefault="00F90242" w:rsidP="00993749">
      <w:pPr>
        <w:spacing w:line="276" w:lineRule="auto"/>
        <w:rPr>
          <w:b/>
          <w:sz w:val="20"/>
          <w:szCs w:val="20"/>
        </w:rPr>
      </w:pPr>
    </w:p>
    <w:p w:rsidR="00F90242" w:rsidRPr="00706C46" w:rsidRDefault="00F90242" w:rsidP="00993749">
      <w:pPr>
        <w:tabs>
          <w:tab w:val="left" w:pos="7950"/>
        </w:tabs>
        <w:spacing w:line="276" w:lineRule="auto"/>
        <w:ind w:firstLine="284"/>
        <w:rPr>
          <w:sz w:val="20"/>
          <w:szCs w:val="20"/>
        </w:rPr>
      </w:pPr>
    </w:p>
    <w:p w:rsidR="00891EF3" w:rsidRDefault="0065754F" w:rsidP="0065754F">
      <w:pPr>
        <w:spacing w:line="276" w:lineRule="auto"/>
        <w:ind w:firstLine="284"/>
        <w:jc w:val="center"/>
        <w:rPr>
          <w:sz w:val="22"/>
          <w:szCs w:val="22"/>
          <w:u w:val="single"/>
        </w:rPr>
      </w:pPr>
      <w:r w:rsidRPr="00A63E5C">
        <w:rPr>
          <w:sz w:val="22"/>
          <w:szCs w:val="22"/>
          <w:u w:val="single"/>
        </w:rPr>
        <w:t>Описание</w:t>
      </w:r>
      <w:r w:rsidR="00F1203E">
        <w:rPr>
          <w:sz w:val="22"/>
          <w:szCs w:val="22"/>
          <w:u w:val="single"/>
        </w:rPr>
        <w:t xml:space="preserve">, условия </w:t>
      </w:r>
      <w:r w:rsidRPr="00A63E5C">
        <w:rPr>
          <w:sz w:val="22"/>
          <w:szCs w:val="22"/>
          <w:u w:val="single"/>
        </w:rPr>
        <w:t>и параметры тарифов.</w:t>
      </w:r>
    </w:p>
    <w:p w:rsidR="000D00AE" w:rsidRPr="00A63E5C" w:rsidRDefault="000D00AE" w:rsidP="0065754F">
      <w:pPr>
        <w:spacing w:line="276" w:lineRule="auto"/>
        <w:ind w:firstLine="284"/>
        <w:jc w:val="center"/>
        <w:rPr>
          <w:u w:val="single"/>
        </w:rPr>
      </w:pPr>
    </w:p>
    <w:p w:rsidR="00891EF3" w:rsidRDefault="00891EF3" w:rsidP="00736099">
      <w:pPr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>
        <w:t xml:space="preserve"> 1. </w:t>
      </w:r>
      <w:r w:rsidRPr="00C014B4">
        <w:rPr>
          <w:sz w:val="22"/>
          <w:szCs w:val="22"/>
          <w:u w:val="single"/>
        </w:rPr>
        <w:t>В стоимость Тарифов «Простой», «Базовый», «Стандарт», далее по тексту- «Тарифы»</w:t>
      </w:r>
      <w:r w:rsidRPr="00891EF3">
        <w:rPr>
          <w:sz w:val="22"/>
          <w:szCs w:val="22"/>
        </w:rPr>
        <w:t xml:space="preserve"> включены услуги  по юридическому и консультационному сопровождению одной процедуры в рамках дела о несостоятельности (банкротстве) физического лица: реструктуризации долгов или реализации имущества гражданина</w:t>
      </w:r>
      <w:r>
        <w:rPr>
          <w:sz w:val="22"/>
          <w:szCs w:val="22"/>
        </w:rPr>
        <w:t xml:space="preserve"> или  сопровождению согласования (заключения) должником мирового соглашения</w:t>
      </w:r>
      <w:r w:rsidRPr="00891EF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 </w:t>
      </w:r>
      <w:r w:rsidRPr="00891EF3">
        <w:rPr>
          <w:sz w:val="22"/>
          <w:szCs w:val="22"/>
        </w:rPr>
        <w:t>не включ</w:t>
      </w:r>
      <w:r>
        <w:rPr>
          <w:sz w:val="22"/>
          <w:szCs w:val="22"/>
        </w:rPr>
        <w:t xml:space="preserve">ают услуги по </w:t>
      </w:r>
      <w:r w:rsidRPr="00891EF3">
        <w:rPr>
          <w:sz w:val="22"/>
          <w:szCs w:val="22"/>
        </w:rPr>
        <w:t xml:space="preserve"> сопровождени</w:t>
      </w:r>
      <w:r>
        <w:rPr>
          <w:sz w:val="22"/>
          <w:szCs w:val="22"/>
        </w:rPr>
        <w:t>ю</w:t>
      </w:r>
      <w:r w:rsidRPr="00891EF3">
        <w:rPr>
          <w:sz w:val="22"/>
          <w:szCs w:val="22"/>
        </w:rPr>
        <w:t xml:space="preserve"> процесса выполнения должником плана реструктуризации долгов (в случае, его утверждения).</w:t>
      </w:r>
    </w:p>
    <w:p w:rsidR="00736099" w:rsidRDefault="00736099" w:rsidP="00736099">
      <w:pPr>
        <w:tabs>
          <w:tab w:val="left" w:pos="284"/>
        </w:tabs>
        <w:spacing w:line="276" w:lineRule="auto"/>
        <w:ind w:left="284" w:firstLine="284"/>
        <w:jc w:val="both"/>
        <w:rPr>
          <w:sz w:val="22"/>
          <w:szCs w:val="22"/>
        </w:rPr>
      </w:pPr>
    </w:p>
    <w:p w:rsidR="00891EF3" w:rsidRPr="00FE056C" w:rsidRDefault="00891EF3" w:rsidP="00736099">
      <w:pPr>
        <w:tabs>
          <w:tab w:val="left" w:pos="284"/>
        </w:tabs>
        <w:spacing w:line="276" w:lineRule="auto"/>
        <w:ind w:left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2.  </w:t>
      </w:r>
      <w:r w:rsidRPr="00FE056C">
        <w:rPr>
          <w:sz w:val="22"/>
          <w:szCs w:val="22"/>
          <w:u w:val="single"/>
        </w:rPr>
        <w:t xml:space="preserve">В стоимость </w:t>
      </w:r>
      <w:r w:rsidR="00FE056C" w:rsidRPr="00FE056C">
        <w:rPr>
          <w:sz w:val="22"/>
          <w:szCs w:val="22"/>
          <w:u w:val="single"/>
        </w:rPr>
        <w:t>Тарифов</w:t>
      </w:r>
      <w:r w:rsidRPr="00FE056C">
        <w:rPr>
          <w:sz w:val="22"/>
          <w:szCs w:val="22"/>
          <w:u w:val="single"/>
        </w:rPr>
        <w:t xml:space="preserve"> не входят и оплачиваются отдельно:</w:t>
      </w:r>
    </w:p>
    <w:p w:rsidR="00891EF3" w:rsidRPr="00891EF3" w:rsidRDefault="00891EF3" w:rsidP="00736099">
      <w:pPr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 w:rsidRPr="00891EF3">
        <w:rPr>
          <w:sz w:val="22"/>
          <w:szCs w:val="22"/>
        </w:rPr>
        <w:t>- вознаграждение финансового управляющего (вносится на счет Арбитражного суда);</w:t>
      </w:r>
    </w:p>
    <w:p w:rsidR="00891EF3" w:rsidRPr="00891EF3" w:rsidRDefault="00891EF3" w:rsidP="00736099">
      <w:pPr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 w:rsidRPr="00891EF3">
        <w:rPr>
          <w:sz w:val="22"/>
          <w:szCs w:val="22"/>
        </w:rPr>
        <w:t>- публикации в газете “Коммерсантъ” и на портале ЕФРСБ;</w:t>
      </w:r>
    </w:p>
    <w:p w:rsidR="00891EF3" w:rsidRPr="00891EF3" w:rsidRDefault="00891EF3" w:rsidP="00736099">
      <w:pPr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 w:rsidRPr="00891EF3">
        <w:rPr>
          <w:sz w:val="22"/>
          <w:szCs w:val="22"/>
        </w:rPr>
        <w:t>- почтовые расходы;</w:t>
      </w:r>
    </w:p>
    <w:p w:rsidR="00891EF3" w:rsidRPr="00891EF3" w:rsidRDefault="00891EF3" w:rsidP="00736099">
      <w:pPr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 w:rsidRPr="00891EF3">
        <w:rPr>
          <w:sz w:val="22"/>
          <w:szCs w:val="22"/>
        </w:rPr>
        <w:t>- проведения торгов с использованием электронных площадок;</w:t>
      </w:r>
    </w:p>
    <w:p w:rsidR="00891EF3" w:rsidRPr="00891EF3" w:rsidRDefault="00891EF3" w:rsidP="00736099">
      <w:pPr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 w:rsidRPr="00891EF3">
        <w:rPr>
          <w:sz w:val="22"/>
          <w:szCs w:val="22"/>
        </w:rPr>
        <w:t>-  нотариальных услуг;</w:t>
      </w:r>
    </w:p>
    <w:p w:rsidR="00891EF3" w:rsidRPr="00891EF3" w:rsidRDefault="00891EF3" w:rsidP="00736099">
      <w:pPr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 w:rsidRPr="00891EF3">
        <w:rPr>
          <w:sz w:val="22"/>
          <w:szCs w:val="22"/>
        </w:rPr>
        <w:t xml:space="preserve">- необходимых </w:t>
      </w:r>
      <w:r w:rsidR="00C014B4">
        <w:rPr>
          <w:sz w:val="22"/>
          <w:szCs w:val="22"/>
        </w:rPr>
        <w:t xml:space="preserve">госпошлин, </w:t>
      </w:r>
      <w:r w:rsidRPr="00891EF3">
        <w:rPr>
          <w:sz w:val="22"/>
          <w:szCs w:val="22"/>
        </w:rPr>
        <w:t>комиссионных и иных сборов;</w:t>
      </w:r>
    </w:p>
    <w:p w:rsidR="00891EF3" w:rsidRPr="00891EF3" w:rsidRDefault="00891EF3" w:rsidP="00736099">
      <w:pPr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 w:rsidRPr="00891EF3">
        <w:rPr>
          <w:sz w:val="22"/>
          <w:szCs w:val="22"/>
        </w:rPr>
        <w:t>- услуг привлеченных специалистов</w:t>
      </w:r>
      <w:r w:rsidR="00FE056C">
        <w:rPr>
          <w:sz w:val="22"/>
          <w:szCs w:val="22"/>
        </w:rPr>
        <w:t xml:space="preserve"> (в случае необходимости)</w:t>
      </w:r>
      <w:r w:rsidRPr="00891EF3">
        <w:rPr>
          <w:sz w:val="22"/>
          <w:szCs w:val="22"/>
        </w:rPr>
        <w:t>;</w:t>
      </w:r>
    </w:p>
    <w:p w:rsidR="00891EF3" w:rsidRDefault="00891EF3" w:rsidP="00736099">
      <w:pPr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 w:rsidRPr="00891EF3">
        <w:rPr>
          <w:sz w:val="22"/>
          <w:szCs w:val="22"/>
        </w:rPr>
        <w:t>-транспортных расходов</w:t>
      </w:r>
      <w:r w:rsidR="00FE056C">
        <w:rPr>
          <w:sz w:val="22"/>
          <w:szCs w:val="22"/>
        </w:rPr>
        <w:t xml:space="preserve"> и </w:t>
      </w:r>
      <w:r w:rsidRPr="00891EF3">
        <w:rPr>
          <w:sz w:val="22"/>
          <w:szCs w:val="22"/>
        </w:rPr>
        <w:t>иных</w:t>
      </w:r>
      <w:r w:rsidR="00736099">
        <w:rPr>
          <w:sz w:val="22"/>
          <w:szCs w:val="22"/>
        </w:rPr>
        <w:t xml:space="preserve"> </w:t>
      </w:r>
      <w:r w:rsidRPr="00891EF3">
        <w:rPr>
          <w:sz w:val="22"/>
          <w:szCs w:val="22"/>
        </w:rPr>
        <w:t>услуг</w:t>
      </w:r>
      <w:r w:rsidR="002159B6">
        <w:rPr>
          <w:sz w:val="22"/>
          <w:szCs w:val="22"/>
        </w:rPr>
        <w:t xml:space="preserve">, </w:t>
      </w:r>
      <w:r w:rsidRPr="00891EF3">
        <w:rPr>
          <w:sz w:val="22"/>
          <w:szCs w:val="22"/>
        </w:rPr>
        <w:t>сборов, прямо или косвенно связанных с процедурой банкротства физического лица.</w:t>
      </w:r>
    </w:p>
    <w:p w:rsidR="00736099" w:rsidRDefault="00736099" w:rsidP="00891EF3">
      <w:pPr>
        <w:spacing w:line="276" w:lineRule="auto"/>
        <w:ind w:firstLine="284"/>
        <w:jc w:val="both"/>
        <w:rPr>
          <w:sz w:val="22"/>
          <w:szCs w:val="22"/>
        </w:rPr>
      </w:pPr>
      <w:bookmarkStart w:id="0" w:name="_GoBack"/>
      <w:bookmarkEnd w:id="0"/>
    </w:p>
    <w:p w:rsidR="00762D9D" w:rsidRPr="002C2441" w:rsidRDefault="00FE056C" w:rsidP="00891EF3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FE056C">
        <w:rPr>
          <w:sz w:val="22"/>
          <w:szCs w:val="22"/>
          <w:u w:val="single"/>
        </w:rPr>
        <w:t>Тарифы</w:t>
      </w:r>
      <w:r w:rsidR="00FB3D86" w:rsidRPr="00FE056C">
        <w:rPr>
          <w:sz w:val="22"/>
          <w:szCs w:val="22"/>
          <w:u w:val="single"/>
        </w:rPr>
        <w:t xml:space="preserve"> применяются для должников, которые соответствуют следующим требованиям:</w:t>
      </w:r>
    </w:p>
    <w:p w:rsidR="00FB3D86" w:rsidRPr="00FE056C" w:rsidRDefault="00FB3D86" w:rsidP="00736099">
      <w:pPr>
        <w:pStyle w:val="aa"/>
        <w:numPr>
          <w:ilvl w:val="0"/>
          <w:numId w:val="5"/>
        </w:numPr>
        <w:spacing w:line="276" w:lineRule="auto"/>
        <w:ind w:left="284" w:firstLine="0"/>
        <w:jc w:val="both"/>
        <w:rPr>
          <w:sz w:val="22"/>
          <w:szCs w:val="22"/>
        </w:rPr>
      </w:pPr>
      <w:r w:rsidRPr="00FE056C">
        <w:rPr>
          <w:sz w:val="22"/>
          <w:szCs w:val="22"/>
        </w:rPr>
        <w:t xml:space="preserve">наличие </w:t>
      </w:r>
      <w:r w:rsidR="00FE056C">
        <w:rPr>
          <w:sz w:val="22"/>
          <w:szCs w:val="22"/>
        </w:rPr>
        <w:t xml:space="preserve">у должника </w:t>
      </w:r>
      <w:r w:rsidRPr="00FE056C">
        <w:rPr>
          <w:sz w:val="22"/>
          <w:szCs w:val="22"/>
        </w:rPr>
        <w:t xml:space="preserve">постоянной регистрации на территории </w:t>
      </w:r>
      <w:r w:rsidR="005554DC">
        <w:rPr>
          <w:sz w:val="22"/>
          <w:szCs w:val="22"/>
        </w:rPr>
        <w:t>Краснодарского края</w:t>
      </w:r>
      <w:r w:rsidR="00B534D6" w:rsidRPr="00FE056C">
        <w:rPr>
          <w:sz w:val="22"/>
          <w:szCs w:val="22"/>
        </w:rPr>
        <w:t>;</w:t>
      </w:r>
    </w:p>
    <w:p w:rsidR="00B5643E" w:rsidRPr="00FE056C" w:rsidRDefault="00FB3D86" w:rsidP="00736099">
      <w:pPr>
        <w:pStyle w:val="aa"/>
        <w:numPr>
          <w:ilvl w:val="0"/>
          <w:numId w:val="5"/>
        </w:numPr>
        <w:spacing w:line="276" w:lineRule="auto"/>
        <w:ind w:left="284" w:firstLine="0"/>
        <w:jc w:val="both"/>
        <w:rPr>
          <w:sz w:val="22"/>
          <w:szCs w:val="22"/>
        </w:rPr>
      </w:pPr>
      <w:r w:rsidRPr="00FE056C">
        <w:rPr>
          <w:sz w:val="22"/>
          <w:szCs w:val="22"/>
        </w:rPr>
        <w:t xml:space="preserve">отсутствие </w:t>
      </w:r>
      <w:r w:rsidR="009029BF" w:rsidRPr="00FE056C">
        <w:rPr>
          <w:sz w:val="22"/>
          <w:szCs w:val="22"/>
        </w:rPr>
        <w:t xml:space="preserve">у должника и/или супруги(а) должника (при наличии) </w:t>
      </w:r>
      <w:r w:rsidRPr="00FE056C">
        <w:rPr>
          <w:sz w:val="22"/>
          <w:szCs w:val="22"/>
        </w:rPr>
        <w:t>движимо</w:t>
      </w:r>
      <w:r w:rsidR="00B5643E" w:rsidRPr="00FE056C">
        <w:rPr>
          <w:sz w:val="22"/>
          <w:szCs w:val="22"/>
        </w:rPr>
        <w:t>го, недвижимого имущества,</w:t>
      </w:r>
      <w:r w:rsidR="00736099">
        <w:rPr>
          <w:sz w:val="22"/>
          <w:szCs w:val="22"/>
        </w:rPr>
        <w:t xml:space="preserve"> </w:t>
      </w:r>
      <w:r w:rsidR="001C4F9D" w:rsidRPr="00FE056C">
        <w:rPr>
          <w:sz w:val="22"/>
          <w:szCs w:val="22"/>
        </w:rPr>
        <w:t>ак</w:t>
      </w:r>
      <w:r w:rsidR="00B5643E" w:rsidRPr="00FE056C">
        <w:rPr>
          <w:sz w:val="22"/>
          <w:szCs w:val="22"/>
        </w:rPr>
        <w:t>ци</w:t>
      </w:r>
      <w:r w:rsidR="001C4F9D" w:rsidRPr="00FE056C">
        <w:rPr>
          <w:sz w:val="22"/>
          <w:szCs w:val="22"/>
        </w:rPr>
        <w:t>й</w:t>
      </w:r>
      <w:r w:rsidR="00B5643E" w:rsidRPr="00FE056C">
        <w:rPr>
          <w:sz w:val="22"/>
          <w:szCs w:val="22"/>
        </w:rPr>
        <w:t xml:space="preserve"> и иного участия в коммерческих организациях, ценные бумаг, дебиторской задолженности</w:t>
      </w:r>
      <w:r w:rsidR="001C4F9D" w:rsidRPr="00FE056C">
        <w:rPr>
          <w:sz w:val="22"/>
          <w:szCs w:val="22"/>
        </w:rPr>
        <w:t>, прав на результаты интеллектуальной собственности, ценного имущества и пр. на дату подачи заявления в суд о признании должника несостоятельным (банкротом)</w:t>
      </w:r>
      <w:r w:rsidR="00B534D6" w:rsidRPr="00FE056C">
        <w:rPr>
          <w:sz w:val="22"/>
          <w:szCs w:val="22"/>
        </w:rPr>
        <w:t>;</w:t>
      </w:r>
    </w:p>
    <w:p w:rsidR="001C4F9D" w:rsidRDefault="001C4F9D" w:rsidP="00736099">
      <w:pPr>
        <w:pStyle w:val="aa"/>
        <w:numPr>
          <w:ilvl w:val="0"/>
          <w:numId w:val="5"/>
        </w:numPr>
        <w:spacing w:line="276" w:lineRule="auto"/>
        <w:ind w:left="284" w:firstLine="0"/>
        <w:jc w:val="both"/>
        <w:rPr>
          <w:sz w:val="22"/>
          <w:szCs w:val="22"/>
        </w:rPr>
      </w:pPr>
      <w:r w:rsidRPr="00FE056C">
        <w:rPr>
          <w:sz w:val="22"/>
          <w:szCs w:val="22"/>
        </w:rPr>
        <w:t xml:space="preserve">отсутствие у должника </w:t>
      </w:r>
      <w:r w:rsidR="009029BF" w:rsidRPr="00FE056C">
        <w:rPr>
          <w:sz w:val="22"/>
          <w:szCs w:val="22"/>
        </w:rPr>
        <w:t xml:space="preserve">и/или супруги(а) должника (при наличии) </w:t>
      </w:r>
      <w:r w:rsidRPr="00FE056C">
        <w:rPr>
          <w:sz w:val="22"/>
          <w:szCs w:val="22"/>
        </w:rPr>
        <w:t>сделок по отчуждению движимого, недвижимого имущества,</w:t>
      </w:r>
      <w:r w:rsidR="00736099">
        <w:rPr>
          <w:sz w:val="22"/>
          <w:szCs w:val="22"/>
        </w:rPr>
        <w:t xml:space="preserve"> </w:t>
      </w:r>
      <w:r w:rsidRPr="00FE056C">
        <w:rPr>
          <w:sz w:val="22"/>
          <w:szCs w:val="22"/>
        </w:rPr>
        <w:t>акций и иного участия в коммерческих организациях, ценные бумаг, дебиторской задолженности, прав на результаты интеллектуальной собственности, имущества стоимостью более 300 тыс. руб. в течении 3-х лет</w:t>
      </w:r>
      <w:r w:rsidR="009029BF" w:rsidRPr="00FE056C">
        <w:rPr>
          <w:sz w:val="22"/>
          <w:szCs w:val="22"/>
        </w:rPr>
        <w:t>,</w:t>
      </w:r>
      <w:r w:rsidRPr="00FE056C">
        <w:rPr>
          <w:sz w:val="22"/>
          <w:szCs w:val="22"/>
        </w:rPr>
        <w:t xml:space="preserve"> предшествующих дате подачи  заявления в суд о признании должника несостоятельным (банкротом)</w:t>
      </w:r>
      <w:r w:rsidR="00FE056C">
        <w:rPr>
          <w:sz w:val="22"/>
          <w:szCs w:val="22"/>
        </w:rPr>
        <w:t>.</w:t>
      </w:r>
    </w:p>
    <w:p w:rsidR="00A07C33" w:rsidRPr="00FE056C" w:rsidRDefault="00A07C33" w:rsidP="00736099">
      <w:pPr>
        <w:pStyle w:val="aa"/>
        <w:numPr>
          <w:ilvl w:val="0"/>
          <w:numId w:val="5"/>
        </w:numPr>
        <w:spacing w:line="276" w:lineRule="auto"/>
        <w:ind w:left="284" w:firstLine="0"/>
        <w:jc w:val="both"/>
        <w:rPr>
          <w:sz w:val="22"/>
          <w:szCs w:val="22"/>
        </w:rPr>
      </w:pPr>
      <w:r w:rsidRPr="00A07C33">
        <w:rPr>
          <w:sz w:val="22"/>
          <w:szCs w:val="22"/>
        </w:rPr>
        <w:t xml:space="preserve">кредиторами должника являются только кредитно-финансовые организации (банки, </w:t>
      </w:r>
      <w:proofErr w:type="spellStart"/>
      <w:r w:rsidRPr="00A07C33">
        <w:rPr>
          <w:sz w:val="22"/>
          <w:szCs w:val="22"/>
        </w:rPr>
        <w:t>микрофинансовые</w:t>
      </w:r>
      <w:proofErr w:type="spellEnd"/>
      <w:r w:rsidRPr="00A07C33">
        <w:rPr>
          <w:sz w:val="22"/>
          <w:szCs w:val="22"/>
        </w:rPr>
        <w:t xml:space="preserve"> (</w:t>
      </w:r>
      <w:proofErr w:type="spellStart"/>
      <w:r w:rsidRPr="00A07C33">
        <w:rPr>
          <w:sz w:val="22"/>
          <w:szCs w:val="22"/>
        </w:rPr>
        <w:t>мфо</w:t>
      </w:r>
      <w:proofErr w:type="spellEnd"/>
      <w:r w:rsidRPr="00A07C33">
        <w:rPr>
          <w:sz w:val="22"/>
          <w:szCs w:val="22"/>
        </w:rPr>
        <w:t xml:space="preserve">), </w:t>
      </w:r>
      <w:proofErr w:type="spellStart"/>
      <w:r w:rsidRPr="00A07C33">
        <w:rPr>
          <w:sz w:val="22"/>
          <w:szCs w:val="22"/>
        </w:rPr>
        <w:t>микрокредитные</w:t>
      </w:r>
      <w:proofErr w:type="spellEnd"/>
      <w:r w:rsidRPr="00A07C33">
        <w:rPr>
          <w:sz w:val="22"/>
          <w:szCs w:val="22"/>
        </w:rPr>
        <w:t xml:space="preserve"> (мкк) организации и пр.)</w:t>
      </w:r>
      <w:r>
        <w:rPr>
          <w:sz w:val="22"/>
          <w:szCs w:val="22"/>
        </w:rPr>
        <w:t>.</w:t>
      </w:r>
    </w:p>
    <w:p w:rsidR="00377A2F" w:rsidRDefault="00377A2F" w:rsidP="00FE056C">
      <w:pPr>
        <w:spacing w:line="276" w:lineRule="auto"/>
        <w:ind w:left="426"/>
        <w:rPr>
          <w:sz w:val="22"/>
          <w:szCs w:val="22"/>
        </w:rPr>
      </w:pPr>
    </w:p>
    <w:p w:rsidR="006928A3" w:rsidRDefault="00891EF3" w:rsidP="00736099">
      <w:pPr>
        <w:pStyle w:val="aa"/>
        <w:numPr>
          <w:ilvl w:val="0"/>
          <w:numId w:val="6"/>
        </w:numPr>
        <w:spacing w:line="276" w:lineRule="auto"/>
        <w:ind w:left="284" w:firstLine="0"/>
        <w:rPr>
          <w:sz w:val="22"/>
          <w:szCs w:val="22"/>
        </w:rPr>
      </w:pPr>
      <w:r w:rsidRPr="00FE056C">
        <w:rPr>
          <w:sz w:val="22"/>
          <w:szCs w:val="22"/>
        </w:rPr>
        <w:t xml:space="preserve">Выбор </w:t>
      </w:r>
      <w:r w:rsidR="00FE056C">
        <w:rPr>
          <w:sz w:val="22"/>
          <w:szCs w:val="22"/>
        </w:rPr>
        <w:t>Тарифа</w:t>
      </w:r>
      <w:r w:rsidRPr="00FE056C">
        <w:rPr>
          <w:sz w:val="22"/>
          <w:szCs w:val="22"/>
        </w:rPr>
        <w:t xml:space="preserve"> осуществляется при одновременном соответствии в рамках тарифа обоим параметрам: общей суммы долга (задолженности) и количеству кредиторов</w:t>
      </w:r>
      <w:r w:rsidR="00FE056C">
        <w:rPr>
          <w:sz w:val="22"/>
          <w:szCs w:val="22"/>
        </w:rPr>
        <w:t>, а также соответствию должником вышеуказанных требований.</w:t>
      </w:r>
      <w:r w:rsidR="00736099">
        <w:rPr>
          <w:sz w:val="22"/>
          <w:szCs w:val="22"/>
        </w:rPr>
        <w:t xml:space="preserve"> </w:t>
      </w:r>
      <w:r w:rsidR="00377A2F" w:rsidRPr="00FE056C">
        <w:rPr>
          <w:sz w:val="22"/>
          <w:szCs w:val="22"/>
        </w:rPr>
        <w:t>Если должник не соответствует вышеуказанным требованиям и/или параметрам Тарифов, стоимость услуг определятся индивидуально</w:t>
      </w:r>
      <w:r w:rsidR="00EA31B6">
        <w:rPr>
          <w:sz w:val="22"/>
          <w:szCs w:val="22"/>
        </w:rPr>
        <w:t>, не в соответствии с условиями Тарифов.</w:t>
      </w:r>
    </w:p>
    <w:p w:rsidR="00736099" w:rsidRDefault="00736099" w:rsidP="00736099">
      <w:pPr>
        <w:pStyle w:val="aa"/>
        <w:spacing w:line="276" w:lineRule="auto"/>
        <w:ind w:left="284"/>
        <w:rPr>
          <w:sz w:val="22"/>
          <w:szCs w:val="22"/>
        </w:rPr>
      </w:pPr>
    </w:p>
    <w:p w:rsidR="00377A2F" w:rsidRPr="00FE056C" w:rsidRDefault="006928A3" w:rsidP="00736099">
      <w:pPr>
        <w:pStyle w:val="aa"/>
        <w:numPr>
          <w:ilvl w:val="0"/>
          <w:numId w:val="6"/>
        </w:numPr>
        <w:spacing w:line="276" w:lineRule="auto"/>
        <w:ind w:left="284" w:firstLine="0"/>
        <w:rPr>
          <w:sz w:val="22"/>
          <w:szCs w:val="22"/>
        </w:rPr>
      </w:pPr>
      <w:r w:rsidRPr="006928A3">
        <w:rPr>
          <w:sz w:val="22"/>
          <w:szCs w:val="22"/>
        </w:rPr>
        <w:t xml:space="preserve">Данная информация ни при каких условиях не является публичной офертой. Количество предоставляемых услуг ограничено. </w:t>
      </w:r>
      <w:r>
        <w:rPr>
          <w:sz w:val="22"/>
          <w:szCs w:val="22"/>
        </w:rPr>
        <w:t xml:space="preserve">В </w:t>
      </w:r>
      <w:r w:rsidR="00BD5A58">
        <w:rPr>
          <w:sz w:val="22"/>
          <w:szCs w:val="22"/>
        </w:rPr>
        <w:t>Т</w:t>
      </w:r>
      <w:r>
        <w:rPr>
          <w:sz w:val="22"/>
          <w:szCs w:val="22"/>
        </w:rPr>
        <w:t>арифы</w:t>
      </w:r>
      <w:r w:rsidR="00736099">
        <w:rPr>
          <w:sz w:val="22"/>
          <w:szCs w:val="22"/>
        </w:rPr>
        <w:t xml:space="preserve">, </w:t>
      </w:r>
      <w:r w:rsidRPr="006928A3">
        <w:rPr>
          <w:sz w:val="22"/>
          <w:szCs w:val="22"/>
        </w:rPr>
        <w:t xml:space="preserve">в любое время </w:t>
      </w:r>
      <w:r w:rsidR="00BD5A58">
        <w:rPr>
          <w:sz w:val="22"/>
          <w:szCs w:val="22"/>
        </w:rPr>
        <w:t xml:space="preserve">могут быть </w:t>
      </w:r>
      <w:r w:rsidR="00736099">
        <w:rPr>
          <w:sz w:val="22"/>
          <w:szCs w:val="22"/>
        </w:rPr>
        <w:t xml:space="preserve">внесены </w:t>
      </w:r>
      <w:r w:rsidR="00736099" w:rsidRPr="006928A3">
        <w:rPr>
          <w:sz w:val="22"/>
          <w:szCs w:val="22"/>
        </w:rPr>
        <w:t>какие</w:t>
      </w:r>
      <w:r w:rsidRPr="006928A3">
        <w:rPr>
          <w:sz w:val="22"/>
          <w:szCs w:val="22"/>
        </w:rPr>
        <w:t>-либо изменения</w:t>
      </w:r>
      <w:r w:rsidR="00736099">
        <w:rPr>
          <w:sz w:val="22"/>
          <w:szCs w:val="22"/>
        </w:rPr>
        <w:t xml:space="preserve"> </w:t>
      </w:r>
      <w:r w:rsidRPr="006928A3">
        <w:rPr>
          <w:sz w:val="22"/>
          <w:szCs w:val="22"/>
        </w:rPr>
        <w:t>без предварительного уведомления</w:t>
      </w:r>
      <w:r w:rsidR="00BD5A58">
        <w:rPr>
          <w:sz w:val="22"/>
          <w:szCs w:val="22"/>
        </w:rPr>
        <w:t xml:space="preserve"> путем размещения их на Сайте.</w:t>
      </w:r>
      <w:r w:rsidR="001E3373">
        <w:rPr>
          <w:sz w:val="22"/>
          <w:szCs w:val="22"/>
        </w:rPr>
        <w:t xml:space="preserve"> Тарифы в данной редакции действуют с 12.02.2020 г.</w:t>
      </w:r>
      <w:r w:rsidR="00377A2F" w:rsidRPr="00FE056C">
        <w:rPr>
          <w:sz w:val="22"/>
          <w:szCs w:val="22"/>
        </w:rPr>
        <w:br/>
      </w:r>
    </w:p>
    <w:p w:rsidR="00682419" w:rsidRDefault="00682419" w:rsidP="00993749">
      <w:pPr>
        <w:spacing w:line="276" w:lineRule="auto"/>
        <w:ind w:firstLine="284"/>
        <w:jc w:val="center"/>
        <w:rPr>
          <w:b/>
          <w:sz w:val="20"/>
          <w:szCs w:val="20"/>
        </w:rPr>
      </w:pPr>
    </w:p>
    <w:sectPr w:rsidR="00682419" w:rsidSect="005F7D67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72" w:rsidRDefault="00155472" w:rsidP="00F90242">
      <w:r>
        <w:separator/>
      </w:r>
    </w:p>
  </w:endnote>
  <w:endnote w:type="continuationSeparator" w:id="0">
    <w:p w:rsidR="00155472" w:rsidRDefault="00155472" w:rsidP="00F9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72" w:rsidRDefault="00155472" w:rsidP="00F90242">
      <w:r>
        <w:separator/>
      </w:r>
    </w:p>
  </w:footnote>
  <w:footnote w:type="continuationSeparator" w:id="0">
    <w:p w:rsidR="00155472" w:rsidRDefault="00155472" w:rsidP="00F9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47B6C"/>
    <w:multiLevelType w:val="hybridMultilevel"/>
    <w:tmpl w:val="5B541376"/>
    <w:lvl w:ilvl="0" w:tplc="DF767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3E2E39"/>
    <w:multiLevelType w:val="hybridMultilevel"/>
    <w:tmpl w:val="4C84E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675DA"/>
    <w:multiLevelType w:val="hybridMultilevel"/>
    <w:tmpl w:val="178843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D85B41"/>
    <w:multiLevelType w:val="hybridMultilevel"/>
    <w:tmpl w:val="93CEF212"/>
    <w:lvl w:ilvl="0" w:tplc="8C0E9C9C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1D97AE0"/>
    <w:multiLevelType w:val="hybridMultilevel"/>
    <w:tmpl w:val="04C698EE"/>
    <w:lvl w:ilvl="0" w:tplc="D818D03C">
      <w:start w:val="7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5614A74"/>
    <w:multiLevelType w:val="hybridMultilevel"/>
    <w:tmpl w:val="02E0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242"/>
    <w:rsid w:val="000039C9"/>
    <w:rsid w:val="00053AEC"/>
    <w:rsid w:val="00054304"/>
    <w:rsid w:val="000943F7"/>
    <w:rsid w:val="000B3D4B"/>
    <w:rsid w:val="000D00AE"/>
    <w:rsid w:val="00113FD9"/>
    <w:rsid w:val="00132651"/>
    <w:rsid w:val="00142B1A"/>
    <w:rsid w:val="00145963"/>
    <w:rsid w:val="00152345"/>
    <w:rsid w:val="00155472"/>
    <w:rsid w:val="00155B46"/>
    <w:rsid w:val="00163E92"/>
    <w:rsid w:val="00166BAE"/>
    <w:rsid w:val="001C4F9D"/>
    <w:rsid w:val="001C5C51"/>
    <w:rsid w:val="001E09D9"/>
    <w:rsid w:val="001E3373"/>
    <w:rsid w:val="002159B6"/>
    <w:rsid w:val="0024665E"/>
    <w:rsid w:val="002A13B8"/>
    <w:rsid w:val="002A5780"/>
    <w:rsid w:val="002C2441"/>
    <w:rsid w:val="0031062A"/>
    <w:rsid w:val="00310638"/>
    <w:rsid w:val="003303F9"/>
    <w:rsid w:val="00377A2F"/>
    <w:rsid w:val="003F012B"/>
    <w:rsid w:val="00423C88"/>
    <w:rsid w:val="004440EF"/>
    <w:rsid w:val="00473247"/>
    <w:rsid w:val="00484E6A"/>
    <w:rsid w:val="004850DB"/>
    <w:rsid w:val="004A3BC8"/>
    <w:rsid w:val="004C0B62"/>
    <w:rsid w:val="004D4EBB"/>
    <w:rsid w:val="004F710B"/>
    <w:rsid w:val="005144D5"/>
    <w:rsid w:val="00521103"/>
    <w:rsid w:val="0052442D"/>
    <w:rsid w:val="005554DC"/>
    <w:rsid w:val="0056772C"/>
    <w:rsid w:val="00592FB0"/>
    <w:rsid w:val="005B4571"/>
    <w:rsid w:val="005D04EE"/>
    <w:rsid w:val="005F7D67"/>
    <w:rsid w:val="00610098"/>
    <w:rsid w:val="0065754F"/>
    <w:rsid w:val="00682419"/>
    <w:rsid w:val="00686FBC"/>
    <w:rsid w:val="006928A3"/>
    <w:rsid w:val="006B3D82"/>
    <w:rsid w:val="006C63D4"/>
    <w:rsid w:val="00706C46"/>
    <w:rsid w:val="00707482"/>
    <w:rsid w:val="00707EE0"/>
    <w:rsid w:val="007132ED"/>
    <w:rsid w:val="00736099"/>
    <w:rsid w:val="007375F7"/>
    <w:rsid w:val="00742F7C"/>
    <w:rsid w:val="00762D9D"/>
    <w:rsid w:val="007925AF"/>
    <w:rsid w:val="007978A4"/>
    <w:rsid w:val="007A614A"/>
    <w:rsid w:val="007B5BA0"/>
    <w:rsid w:val="007B7948"/>
    <w:rsid w:val="007C5225"/>
    <w:rsid w:val="007D53C0"/>
    <w:rsid w:val="007F0A28"/>
    <w:rsid w:val="007F2FEE"/>
    <w:rsid w:val="00801358"/>
    <w:rsid w:val="00807DB2"/>
    <w:rsid w:val="00833855"/>
    <w:rsid w:val="00854F54"/>
    <w:rsid w:val="00891EF3"/>
    <w:rsid w:val="00895CFC"/>
    <w:rsid w:val="008A0E05"/>
    <w:rsid w:val="008C0E28"/>
    <w:rsid w:val="008E04DC"/>
    <w:rsid w:val="009029BF"/>
    <w:rsid w:val="00926ED7"/>
    <w:rsid w:val="009279C2"/>
    <w:rsid w:val="009423F1"/>
    <w:rsid w:val="00966430"/>
    <w:rsid w:val="009839A2"/>
    <w:rsid w:val="00993749"/>
    <w:rsid w:val="00A07C33"/>
    <w:rsid w:val="00A3630A"/>
    <w:rsid w:val="00A63E5C"/>
    <w:rsid w:val="00A81F60"/>
    <w:rsid w:val="00AB4288"/>
    <w:rsid w:val="00B534D6"/>
    <w:rsid w:val="00B5643E"/>
    <w:rsid w:val="00B834B0"/>
    <w:rsid w:val="00B92C21"/>
    <w:rsid w:val="00BD5A58"/>
    <w:rsid w:val="00C014B4"/>
    <w:rsid w:val="00C422EA"/>
    <w:rsid w:val="00C6281E"/>
    <w:rsid w:val="00C66C47"/>
    <w:rsid w:val="00C770D0"/>
    <w:rsid w:val="00D20577"/>
    <w:rsid w:val="00D27FEA"/>
    <w:rsid w:val="00D45024"/>
    <w:rsid w:val="00D508D6"/>
    <w:rsid w:val="00D87F94"/>
    <w:rsid w:val="00E07A0B"/>
    <w:rsid w:val="00E217D7"/>
    <w:rsid w:val="00E3449D"/>
    <w:rsid w:val="00E4433B"/>
    <w:rsid w:val="00E44443"/>
    <w:rsid w:val="00EA1919"/>
    <w:rsid w:val="00EA31B6"/>
    <w:rsid w:val="00EA4D34"/>
    <w:rsid w:val="00EB0CC8"/>
    <w:rsid w:val="00EC44DA"/>
    <w:rsid w:val="00EF126A"/>
    <w:rsid w:val="00F0258B"/>
    <w:rsid w:val="00F1203E"/>
    <w:rsid w:val="00F22EFB"/>
    <w:rsid w:val="00F24373"/>
    <w:rsid w:val="00F25E99"/>
    <w:rsid w:val="00F54E77"/>
    <w:rsid w:val="00F80620"/>
    <w:rsid w:val="00F90242"/>
    <w:rsid w:val="00FA4126"/>
    <w:rsid w:val="00FA577C"/>
    <w:rsid w:val="00FB3D86"/>
    <w:rsid w:val="00FE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8946"/>
  <w15:chartTrackingRefBased/>
  <w15:docId w15:val="{E23C4636-C098-BD49-B190-67E42B5B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D8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90242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F902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90242"/>
    <w:rPr>
      <w:vertAlign w:val="superscript"/>
    </w:rPr>
  </w:style>
  <w:style w:type="paragraph" w:styleId="a6">
    <w:name w:val="footer"/>
    <w:basedOn w:val="a"/>
    <w:link w:val="a7"/>
    <w:rsid w:val="00706C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06C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55B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55B46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FB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ЗАЩИТА ИНТЕРЕСОВ</dc:creator>
  <cp:keywords/>
  <cp:lastModifiedBy>Microsoft Office User</cp:lastModifiedBy>
  <cp:revision>3</cp:revision>
  <cp:lastPrinted>2018-03-28T12:02:00Z</cp:lastPrinted>
  <dcterms:created xsi:type="dcterms:W3CDTF">2020-03-11T08:01:00Z</dcterms:created>
  <dcterms:modified xsi:type="dcterms:W3CDTF">2020-03-11T08:07:00Z</dcterms:modified>
</cp:coreProperties>
</file>